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C2C" w:rsidRPr="004801FD" w:rsidRDefault="00A73C2C" w:rsidP="008B5361">
      <w:pPr>
        <w:spacing w:line="360" w:lineRule="auto"/>
        <w:ind w:left="360" w:firstLine="207"/>
        <w:jc w:val="center"/>
        <w:rPr>
          <w:rFonts w:asciiTheme="majorBidi" w:hAnsiTheme="majorBidi" w:cstheme="majorBidi"/>
          <w:b/>
          <w:bCs/>
        </w:rPr>
      </w:pPr>
      <w:r w:rsidRPr="004801FD">
        <w:rPr>
          <w:rFonts w:asciiTheme="majorBidi" w:hAnsiTheme="majorBidi" w:cstheme="majorBidi"/>
          <w:b/>
          <w:bCs/>
        </w:rPr>
        <w:t>REFERENCES BIBLIOGRAFIQUES</w:t>
      </w:r>
    </w:p>
    <w:p w:rsidR="00A73C2C" w:rsidRPr="003B7AB2" w:rsidRDefault="00A73C2C" w:rsidP="003B3CD2">
      <w:pPr>
        <w:spacing w:line="360" w:lineRule="auto"/>
        <w:ind w:left="360"/>
        <w:jc w:val="both"/>
        <w:rPr>
          <w:rFonts w:asciiTheme="majorBidi" w:hAnsiTheme="majorBidi" w:cstheme="majorBidi"/>
        </w:rPr>
      </w:pPr>
    </w:p>
    <w:p w:rsidR="003B7AB2" w:rsidRPr="007D51A9" w:rsidRDefault="00DA2DDC" w:rsidP="003B3CD2">
      <w:pPr>
        <w:pStyle w:val="Rfrence"/>
        <w:numPr>
          <w:ilvl w:val="0"/>
          <w:numId w:val="1"/>
        </w:numPr>
        <w:spacing w:after="0" w:line="360" w:lineRule="auto"/>
        <w:ind w:left="1077" w:hanging="510"/>
        <w:rPr>
          <w:rFonts w:cs="Times New Roman"/>
          <w:lang w:val="fr-FR"/>
        </w:rPr>
      </w:pPr>
      <w:r>
        <w:rPr>
          <w:rFonts w:cs="Times New Roman"/>
          <w:lang w:val="fr-FR"/>
        </w:rPr>
        <w:t>BOUKELOUA.</w:t>
      </w:r>
      <w:r w:rsidR="00B91445" w:rsidRPr="00B91445">
        <w:rPr>
          <w:rFonts w:cs="Times New Roman"/>
          <w:lang w:val="fr-FR"/>
        </w:rPr>
        <w:t xml:space="preserve"> "</w:t>
      </w:r>
      <w:r>
        <w:rPr>
          <w:rFonts w:cs="Times New Roman"/>
          <w:lang w:val="fr-FR"/>
        </w:rPr>
        <w:t xml:space="preserve">Etude des mécanismes de ruine pour des structures </w:t>
      </w:r>
      <w:proofErr w:type="spellStart"/>
      <w:r>
        <w:rPr>
          <w:rFonts w:cs="Times New Roman"/>
          <w:lang w:val="fr-FR"/>
        </w:rPr>
        <w:t>muliti</w:t>
      </w:r>
      <w:proofErr w:type="spellEnd"/>
      <w:r>
        <w:rPr>
          <w:rFonts w:cs="Times New Roman"/>
          <w:lang w:val="fr-FR"/>
        </w:rPr>
        <w:t xml:space="preserve">-étagées </w:t>
      </w:r>
      <w:r w:rsidR="00B91445" w:rsidRPr="00B91445">
        <w:rPr>
          <w:rFonts w:cs="Times New Roman"/>
          <w:lang w:val="fr-FR"/>
        </w:rPr>
        <w:t xml:space="preserve">". Thèse de Magister. Université de </w:t>
      </w:r>
      <w:r>
        <w:rPr>
          <w:rFonts w:cs="Times New Roman"/>
          <w:lang w:val="fr-FR"/>
        </w:rPr>
        <w:t>Skikda</w:t>
      </w:r>
      <w:r w:rsidR="00B91445" w:rsidRPr="00B91445">
        <w:rPr>
          <w:rFonts w:cs="Times New Roman"/>
          <w:lang w:val="fr-FR"/>
        </w:rPr>
        <w:t>. Algérie</w:t>
      </w:r>
      <w:r w:rsidR="00F30AC2" w:rsidRPr="00B91445">
        <w:rPr>
          <w:rFonts w:cs="Times New Roman"/>
          <w:lang w:val="fr-FR"/>
        </w:rPr>
        <w:t>(200</w:t>
      </w:r>
      <w:r>
        <w:rPr>
          <w:rFonts w:cs="Times New Roman"/>
          <w:lang w:val="fr-FR"/>
        </w:rPr>
        <w:t>8</w:t>
      </w:r>
      <w:r w:rsidR="00F30AC2" w:rsidRPr="00B91445">
        <w:rPr>
          <w:rFonts w:cs="Times New Roman"/>
          <w:lang w:val="fr-FR"/>
        </w:rPr>
        <w:t>)</w:t>
      </w:r>
      <w:r w:rsidR="00B91445" w:rsidRPr="00B91445">
        <w:rPr>
          <w:rFonts w:cs="Times New Roman"/>
          <w:lang w:val="fr-FR"/>
        </w:rPr>
        <w:t>.</w:t>
      </w:r>
    </w:p>
    <w:p w:rsidR="008B5361" w:rsidRPr="008B5361" w:rsidRDefault="003B3CD2" w:rsidP="003B3CD2">
      <w:pPr>
        <w:pStyle w:val="Paragraphedeliste"/>
        <w:numPr>
          <w:ilvl w:val="0"/>
          <w:numId w:val="1"/>
        </w:numPr>
        <w:spacing w:line="360" w:lineRule="auto"/>
      </w:pPr>
      <w:r>
        <w:t xml:space="preserve">  </w:t>
      </w:r>
      <w:r w:rsidR="008B5361" w:rsidRPr="008B5361">
        <w:t>MAKHLOUFI.A et MESSAUDI.S</w:t>
      </w:r>
      <w:r w:rsidR="008B5361">
        <w:t> </w:t>
      </w:r>
      <w:r>
        <w:t> </w:t>
      </w:r>
      <w:r w:rsidRPr="00B91445">
        <w:t>"</w:t>
      </w:r>
      <w:r w:rsidR="008B5361" w:rsidRPr="008B5361">
        <w:t>calcul avec analyse plastique des str</w:t>
      </w:r>
      <w:r>
        <w:t>u</w:t>
      </w:r>
      <w:r w:rsidR="008B5361" w:rsidRPr="008B5361">
        <w:t>cture</w:t>
      </w:r>
      <w:r>
        <w:t>s</w:t>
      </w:r>
      <w:r w:rsidR="008B5361" w:rsidRPr="008B5361">
        <w:t xml:space="preserve"> </w:t>
      </w:r>
      <w:r>
        <w:t xml:space="preserve">  </w:t>
      </w:r>
      <w:r w:rsidR="008B5361" w:rsidRPr="008B5361">
        <w:t xml:space="preserve">en portique </w:t>
      </w:r>
      <w:r w:rsidRPr="00B91445">
        <w:t>"</w:t>
      </w:r>
    </w:p>
    <w:p w:rsidR="003B3CD2" w:rsidRDefault="003B3CD2" w:rsidP="003B3CD2">
      <w:pPr>
        <w:pStyle w:val="Rfrence"/>
        <w:numPr>
          <w:ilvl w:val="0"/>
          <w:numId w:val="1"/>
        </w:numPr>
        <w:spacing w:after="0" w:line="360" w:lineRule="auto"/>
        <w:ind w:left="1077" w:hanging="510"/>
        <w:rPr>
          <w:rFonts w:asciiTheme="majorBidi" w:hAnsiTheme="majorBidi" w:cstheme="majorBidi"/>
          <w:lang w:val="fr-FR"/>
        </w:rPr>
      </w:pPr>
      <w:r>
        <w:rPr>
          <w:rFonts w:asciiTheme="majorBidi" w:hAnsiTheme="majorBidi" w:cstheme="majorBidi"/>
          <w:lang w:val="fr-FR"/>
        </w:rPr>
        <w:t>Règles de conception et de calcul des structures en béton armé C.B.A.93</w:t>
      </w:r>
    </w:p>
    <w:p w:rsidR="008B5361" w:rsidRPr="008B5361" w:rsidRDefault="003B3CD2" w:rsidP="003B3CD2">
      <w:pPr>
        <w:pStyle w:val="Rfrence"/>
        <w:numPr>
          <w:ilvl w:val="0"/>
          <w:numId w:val="1"/>
        </w:numPr>
        <w:spacing w:after="0" w:line="360" w:lineRule="auto"/>
        <w:ind w:left="1077" w:hanging="510"/>
        <w:rPr>
          <w:rFonts w:asciiTheme="majorBidi" w:hAnsiTheme="majorBidi" w:cstheme="majorBidi"/>
          <w:lang w:val="en-US"/>
        </w:rPr>
      </w:pPr>
      <w:proofErr w:type="spellStart"/>
      <w:r w:rsidRPr="007D51A9">
        <w:rPr>
          <w:rFonts w:asciiTheme="majorBidi" w:hAnsiTheme="majorBidi" w:cstheme="majorBidi"/>
        </w:rPr>
        <w:t>Règles</w:t>
      </w:r>
      <w:proofErr w:type="spellEnd"/>
      <w:r w:rsidRPr="007D51A9">
        <w:rPr>
          <w:rFonts w:asciiTheme="majorBidi" w:hAnsiTheme="majorBidi" w:cstheme="majorBidi"/>
        </w:rPr>
        <w:t xml:space="preserve"> </w:t>
      </w:r>
      <w:proofErr w:type="spellStart"/>
      <w:r w:rsidRPr="007D51A9">
        <w:rPr>
          <w:rFonts w:asciiTheme="majorBidi" w:hAnsiTheme="majorBidi" w:cstheme="majorBidi"/>
        </w:rPr>
        <w:t>parasismiques</w:t>
      </w:r>
      <w:proofErr w:type="spellEnd"/>
      <w:r w:rsidRPr="007D51A9">
        <w:rPr>
          <w:rFonts w:asciiTheme="majorBidi" w:hAnsiTheme="majorBidi" w:cstheme="majorBidi"/>
        </w:rPr>
        <w:t xml:space="preserve"> </w:t>
      </w:r>
      <w:proofErr w:type="spellStart"/>
      <w:r w:rsidRPr="007D51A9">
        <w:rPr>
          <w:rFonts w:asciiTheme="majorBidi" w:hAnsiTheme="majorBidi" w:cstheme="majorBidi"/>
        </w:rPr>
        <w:t>algériennes</w:t>
      </w:r>
      <w:proofErr w:type="spellEnd"/>
      <w:r w:rsidRPr="007D51A9">
        <w:rPr>
          <w:rFonts w:asciiTheme="majorBidi" w:hAnsiTheme="majorBidi" w:cstheme="majorBidi"/>
        </w:rPr>
        <w:t xml:space="preserve"> (R</w:t>
      </w:r>
      <w:r>
        <w:rPr>
          <w:rFonts w:asciiTheme="majorBidi" w:hAnsiTheme="majorBidi" w:cstheme="majorBidi"/>
        </w:rPr>
        <w:t>.</w:t>
      </w:r>
      <w:r w:rsidRPr="007D51A9">
        <w:rPr>
          <w:rFonts w:asciiTheme="majorBidi" w:hAnsiTheme="majorBidi" w:cstheme="majorBidi"/>
        </w:rPr>
        <w:t>P</w:t>
      </w:r>
      <w:r>
        <w:rPr>
          <w:rFonts w:asciiTheme="majorBidi" w:hAnsiTheme="majorBidi" w:cstheme="majorBidi"/>
        </w:rPr>
        <w:t>.</w:t>
      </w:r>
      <w:r w:rsidRPr="007D51A9">
        <w:rPr>
          <w:rFonts w:asciiTheme="majorBidi" w:hAnsiTheme="majorBidi" w:cstheme="majorBidi"/>
        </w:rPr>
        <w:t>A 2003</w:t>
      </w:r>
      <w:r>
        <w:rPr>
          <w:rFonts w:asciiTheme="majorBidi" w:hAnsiTheme="majorBidi" w:cstheme="majorBidi"/>
        </w:rPr>
        <w:t xml:space="preserve"> version 2003</w:t>
      </w:r>
      <w:r w:rsidRPr="007D51A9">
        <w:rPr>
          <w:rFonts w:asciiTheme="majorBidi" w:hAnsiTheme="majorBidi" w:cstheme="majorBidi"/>
        </w:rPr>
        <w:t>).</w:t>
      </w:r>
    </w:p>
    <w:p w:rsidR="003B3CD2" w:rsidRPr="009D0979" w:rsidRDefault="003B3CD2" w:rsidP="003B3CD2">
      <w:pPr>
        <w:pStyle w:val="Paragraphedeliste"/>
        <w:numPr>
          <w:ilvl w:val="0"/>
          <w:numId w:val="1"/>
        </w:numPr>
        <w:tabs>
          <w:tab w:val="left" w:pos="1200"/>
        </w:tabs>
        <w:spacing w:line="360" w:lineRule="auto"/>
      </w:pPr>
      <w:r>
        <w:t xml:space="preserve">  </w:t>
      </w:r>
      <w:r w:rsidRPr="009D0979">
        <w:t>BAEL91</w:t>
      </w:r>
      <w:r w:rsidRPr="00B91445">
        <w:t>"</w:t>
      </w:r>
      <w:r w:rsidRPr="009D0979">
        <w:t xml:space="preserve"> béton armé aux états limite</w:t>
      </w:r>
      <w:r w:rsidRPr="00B91445">
        <w:t>"</w:t>
      </w:r>
      <w:r w:rsidRPr="009D0979">
        <w:t>.</w:t>
      </w:r>
    </w:p>
    <w:p w:rsidR="007D51A9" w:rsidRPr="003B3CD2" w:rsidRDefault="003B3CD2" w:rsidP="003B3CD2">
      <w:pPr>
        <w:pStyle w:val="Paragraphedeliste"/>
        <w:numPr>
          <w:ilvl w:val="0"/>
          <w:numId w:val="1"/>
        </w:numPr>
        <w:spacing w:line="360" w:lineRule="auto"/>
        <w:rPr>
          <w:rFonts w:asciiTheme="majorBidi" w:hAnsiTheme="majorBidi" w:cstheme="majorBidi"/>
          <w:kern w:val="24"/>
        </w:rPr>
      </w:pPr>
      <w:r>
        <w:t xml:space="preserve">  </w:t>
      </w:r>
      <w:proofErr w:type="spellStart"/>
      <w:r w:rsidRPr="003B3CD2">
        <w:t>R.Dupain</w:t>
      </w:r>
      <w:proofErr w:type="spellEnd"/>
      <w:r w:rsidRPr="003B3CD2">
        <w:t xml:space="preserve"> et </w:t>
      </w:r>
      <w:proofErr w:type="spellStart"/>
      <w:r w:rsidRPr="003B3CD2">
        <w:t>R.Lanchon</w:t>
      </w:r>
      <w:proofErr w:type="spellEnd"/>
      <w:r w:rsidRPr="003B3CD2">
        <w:t xml:space="preserve"> et J.C .Saint-</w:t>
      </w:r>
      <w:proofErr w:type="spellStart"/>
      <w:r w:rsidRPr="003B3CD2">
        <w:t>Arroman</w:t>
      </w:r>
      <w:proofErr w:type="spellEnd"/>
      <w:r>
        <w:t>.</w:t>
      </w:r>
      <w:r w:rsidRPr="00B91445">
        <w:t>"</w:t>
      </w:r>
      <w:r w:rsidRPr="003B3CD2">
        <w:t>Granulats, sols, ciments et bétons</w:t>
      </w:r>
      <w:r w:rsidRPr="00B91445">
        <w:t>"</w:t>
      </w:r>
      <w:r>
        <w:t>.</w:t>
      </w:r>
      <w:r w:rsidR="007D51A9" w:rsidRPr="003B3CD2">
        <w:rPr>
          <w:rFonts w:asciiTheme="majorBidi" w:hAnsiTheme="majorBidi" w:cstheme="majorBidi"/>
          <w:kern w:val="24"/>
        </w:rPr>
        <w:t xml:space="preserve">  </w:t>
      </w:r>
    </w:p>
    <w:p w:rsidR="007D51A9" w:rsidRDefault="007D51A9" w:rsidP="003B3CD2">
      <w:pPr>
        <w:pStyle w:val="Rfrence"/>
        <w:numPr>
          <w:ilvl w:val="0"/>
          <w:numId w:val="1"/>
        </w:numPr>
        <w:spacing w:after="0" w:line="360" w:lineRule="auto"/>
        <w:ind w:left="1077" w:hanging="510"/>
        <w:rPr>
          <w:rFonts w:asciiTheme="majorBidi" w:hAnsiTheme="majorBidi" w:cstheme="majorBidi"/>
          <w:lang w:val="fr-FR"/>
        </w:rPr>
      </w:pPr>
      <w:r w:rsidRPr="007D51A9">
        <w:rPr>
          <w:rFonts w:asciiTheme="majorBidi" w:hAnsiTheme="majorBidi" w:cstheme="majorBidi"/>
          <w:lang w:val="fr-FR"/>
        </w:rPr>
        <w:t>M. BELAZOUGUI</w:t>
      </w:r>
      <w:r>
        <w:rPr>
          <w:rFonts w:asciiTheme="majorBidi" w:hAnsiTheme="majorBidi" w:cstheme="majorBidi"/>
          <w:lang w:val="fr-FR"/>
        </w:rPr>
        <w:t>. C</w:t>
      </w:r>
      <w:r w:rsidRPr="007D51A9">
        <w:rPr>
          <w:rFonts w:asciiTheme="majorBidi" w:hAnsiTheme="majorBidi" w:cstheme="majorBidi"/>
          <w:lang w:val="fr-FR"/>
        </w:rPr>
        <w:t xml:space="preserve">alcul des ouvrages en béton </w:t>
      </w:r>
      <w:r w:rsidR="008B5361" w:rsidRPr="007D51A9">
        <w:rPr>
          <w:rFonts w:asciiTheme="majorBidi" w:hAnsiTheme="majorBidi" w:cstheme="majorBidi"/>
          <w:lang w:val="fr-FR"/>
        </w:rPr>
        <w:t>arm</w:t>
      </w:r>
      <w:r w:rsidR="008B5361">
        <w:rPr>
          <w:rFonts w:asciiTheme="majorBidi" w:hAnsiTheme="majorBidi" w:cstheme="majorBidi"/>
          <w:lang w:val="fr-FR"/>
        </w:rPr>
        <w:t>e</w:t>
      </w:r>
      <w:r w:rsidR="008B5361" w:rsidRPr="007D51A9">
        <w:rPr>
          <w:rFonts w:asciiTheme="majorBidi" w:hAnsiTheme="majorBidi" w:cstheme="majorBidi"/>
          <w:lang w:val="fr-FR"/>
        </w:rPr>
        <w:t xml:space="preserve">. </w:t>
      </w:r>
      <w:r>
        <w:rPr>
          <w:rFonts w:asciiTheme="majorBidi" w:hAnsiTheme="majorBidi" w:cstheme="majorBidi"/>
          <w:lang w:val="fr-FR"/>
        </w:rPr>
        <w:t>2</w:t>
      </w:r>
      <w:r>
        <w:rPr>
          <w:rFonts w:asciiTheme="majorBidi" w:hAnsiTheme="majorBidi" w:cstheme="majorBidi"/>
          <w:vertAlign w:val="superscript"/>
          <w:lang w:val="fr-FR"/>
        </w:rPr>
        <w:t>e</w:t>
      </w:r>
      <w:r>
        <w:rPr>
          <w:rFonts w:asciiTheme="majorBidi" w:hAnsiTheme="majorBidi" w:cstheme="majorBidi"/>
          <w:lang w:val="fr-FR"/>
        </w:rPr>
        <w:t xml:space="preserve"> </w:t>
      </w:r>
      <w:r w:rsidRPr="0091223A">
        <w:rPr>
          <w:rFonts w:asciiTheme="majorBidi" w:hAnsiTheme="majorBidi" w:cstheme="majorBidi"/>
          <w:lang w:val="fr-FR"/>
        </w:rPr>
        <w:t>Edition</w:t>
      </w:r>
      <w:r>
        <w:rPr>
          <w:rFonts w:asciiTheme="majorBidi" w:hAnsiTheme="majorBidi" w:cstheme="majorBidi"/>
          <w:lang w:val="fr-FR"/>
        </w:rPr>
        <w:t xml:space="preserve"> 1986.</w:t>
      </w:r>
    </w:p>
    <w:p w:rsidR="00465169" w:rsidRDefault="00465169" w:rsidP="00B51C59">
      <w:pPr>
        <w:pStyle w:val="Rfrence"/>
        <w:numPr>
          <w:ilvl w:val="0"/>
          <w:numId w:val="1"/>
        </w:numPr>
        <w:spacing w:after="0" w:line="360" w:lineRule="auto"/>
        <w:ind w:left="1077" w:hanging="510"/>
        <w:jc w:val="left"/>
        <w:rPr>
          <w:rFonts w:asciiTheme="majorBidi" w:hAnsiTheme="majorBidi" w:cstheme="majorBidi"/>
          <w:lang w:val="fr-FR"/>
        </w:rPr>
      </w:pPr>
      <w:r>
        <w:rPr>
          <w:rFonts w:asciiTheme="majorBidi" w:hAnsiTheme="majorBidi" w:cstheme="majorBidi"/>
          <w:lang w:val="fr-FR"/>
        </w:rPr>
        <w:t>Le diagnostic de</w:t>
      </w:r>
      <w:r w:rsidR="00B51C59">
        <w:rPr>
          <w:rFonts w:asciiTheme="majorBidi" w:hAnsiTheme="majorBidi" w:cstheme="majorBidi"/>
          <w:lang w:val="fr-FR"/>
        </w:rPr>
        <w:t>s</w:t>
      </w:r>
      <w:r>
        <w:rPr>
          <w:rFonts w:asciiTheme="majorBidi" w:hAnsiTheme="majorBidi" w:cstheme="majorBidi"/>
          <w:lang w:val="fr-FR"/>
        </w:rPr>
        <w:t xml:space="preserve"> ouvrage</w:t>
      </w:r>
      <w:r w:rsidR="00B51C59">
        <w:rPr>
          <w:rFonts w:asciiTheme="majorBidi" w:hAnsiTheme="majorBidi" w:cstheme="majorBidi"/>
          <w:lang w:val="fr-FR"/>
        </w:rPr>
        <w:t>s</w:t>
      </w:r>
      <w:r>
        <w:rPr>
          <w:rFonts w:asciiTheme="majorBidi" w:hAnsiTheme="majorBidi" w:cstheme="majorBidi"/>
          <w:lang w:val="fr-FR"/>
        </w:rPr>
        <w:t xml:space="preserve"> de génie civil (office fédéral des questions </w:t>
      </w:r>
      <w:r w:rsidR="00B51C59">
        <w:rPr>
          <w:rFonts w:asciiTheme="majorBidi" w:hAnsiTheme="majorBidi" w:cstheme="majorBidi"/>
          <w:lang w:val="fr-FR"/>
        </w:rPr>
        <w:t>c</w:t>
      </w:r>
      <w:r>
        <w:rPr>
          <w:rFonts w:asciiTheme="majorBidi" w:hAnsiTheme="majorBidi" w:cstheme="majorBidi"/>
          <w:lang w:val="fr-FR"/>
        </w:rPr>
        <w:t xml:space="preserve">onjoncturelles) </w:t>
      </w:r>
    </w:p>
    <w:p w:rsidR="00066AE1" w:rsidRPr="00066AE1" w:rsidRDefault="00066AE1" w:rsidP="003B3CD2">
      <w:pPr>
        <w:pStyle w:val="Rfrence"/>
        <w:spacing w:after="0" w:line="360" w:lineRule="auto"/>
        <w:ind w:firstLine="0"/>
        <w:rPr>
          <w:rFonts w:asciiTheme="majorBidi" w:hAnsiTheme="majorBidi" w:cstheme="majorBidi"/>
          <w:lang w:val="fr-FR"/>
        </w:rPr>
      </w:pPr>
    </w:p>
    <w:p w:rsidR="00066AE1" w:rsidRPr="00066AE1" w:rsidRDefault="00066AE1" w:rsidP="003B3CD2">
      <w:pPr>
        <w:spacing w:line="360" w:lineRule="auto"/>
        <w:ind w:left="567"/>
        <w:rPr>
          <w:rFonts w:asciiTheme="majorBidi" w:hAnsiTheme="majorBidi" w:cstheme="majorBidi"/>
          <w:iCs/>
        </w:rPr>
      </w:pPr>
      <w:r w:rsidRPr="00066AE1">
        <w:rPr>
          <w:rFonts w:asciiTheme="majorBidi" w:hAnsiTheme="majorBidi" w:cstheme="majorBidi"/>
          <w:b/>
          <w:bCs/>
          <w:iCs/>
        </w:rPr>
        <w:t>Les logiciels utilisés</w:t>
      </w:r>
      <w:r w:rsidRPr="00066AE1">
        <w:rPr>
          <w:rFonts w:asciiTheme="majorBidi" w:hAnsiTheme="majorBidi" w:cstheme="majorBidi"/>
          <w:iCs/>
        </w:rPr>
        <w:t> :</w:t>
      </w:r>
    </w:p>
    <w:p w:rsidR="00066AE1" w:rsidRPr="00066AE1" w:rsidRDefault="00066AE1" w:rsidP="003B3CD2">
      <w:pPr>
        <w:tabs>
          <w:tab w:val="left" w:pos="1299"/>
        </w:tabs>
        <w:spacing w:line="360" w:lineRule="auto"/>
        <w:ind w:left="567"/>
        <w:rPr>
          <w:rFonts w:asciiTheme="majorBidi" w:hAnsiTheme="majorBidi" w:cstheme="majorBidi"/>
          <w:iCs/>
        </w:rPr>
      </w:pPr>
      <w:r w:rsidRPr="00066AE1">
        <w:rPr>
          <w:rFonts w:asciiTheme="majorBidi" w:hAnsiTheme="majorBidi" w:cstheme="majorBidi"/>
          <w:iCs/>
        </w:rPr>
        <w:t>- SAP 2000</w:t>
      </w:r>
    </w:p>
    <w:p w:rsidR="00066AE1" w:rsidRPr="00066AE1" w:rsidRDefault="00066AE1" w:rsidP="003B3CD2">
      <w:pPr>
        <w:tabs>
          <w:tab w:val="left" w:pos="1299"/>
        </w:tabs>
        <w:spacing w:line="360" w:lineRule="auto"/>
        <w:ind w:left="567"/>
        <w:rPr>
          <w:rFonts w:asciiTheme="majorBidi" w:hAnsiTheme="majorBidi" w:cstheme="majorBidi"/>
          <w:iCs/>
        </w:rPr>
      </w:pPr>
      <w:r w:rsidRPr="00066AE1">
        <w:rPr>
          <w:rFonts w:asciiTheme="majorBidi" w:hAnsiTheme="majorBidi" w:cstheme="majorBidi"/>
          <w:iCs/>
        </w:rPr>
        <w:t>- AUTOCADE  20</w:t>
      </w:r>
      <w:r w:rsidR="003B3CD2">
        <w:rPr>
          <w:rFonts w:asciiTheme="majorBidi" w:hAnsiTheme="majorBidi" w:cstheme="majorBidi"/>
          <w:iCs/>
        </w:rPr>
        <w:t>10</w:t>
      </w:r>
    </w:p>
    <w:p w:rsidR="00066AE1" w:rsidRPr="00066AE1" w:rsidRDefault="00066AE1" w:rsidP="00E32106">
      <w:pPr>
        <w:tabs>
          <w:tab w:val="left" w:pos="1299"/>
        </w:tabs>
        <w:spacing w:line="360" w:lineRule="auto"/>
        <w:ind w:left="567"/>
        <w:rPr>
          <w:rFonts w:asciiTheme="majorBidi" w:hAnsiTheme="majorBidi" w:cstheme="majorBidi"/>
          <w:iCs/>
        </w:rPr>
      </w:pPr>
      <w:r w:rsidRPr="00066AE1">
        <w:rPr>
          <w:rFonts w:asciiTheme="majorBidi" w:hAnsiTheme="majorBidi" w:cstheme="majorBidi"/>
          <w:iCs/>
        </w:rPr>
        <w:t xml:space="preserve">- </w:t>
      </w:r>
      <w:r w:rsidR="00E32106">
        <w:rPr>
          <w:rFonts w:asciiTheme="majorBidi" w:hAnsiTheme="majorBidi" w:cstheme="majorBidi"/>
          <w:iCs/>
        </w:rPr>
        <w:t xml:space="preserve">SOCOTEC </w:t>
      </w:r>
    </w:p>
    <w:p w:rsidR="00066AE1" w:rsidRDefault="00066AE1" w:rsidP="003B3CD2">
      <w:pPr>
        <w:pStyle w:val="Rfrence"/>
        <w:spacing w:after="0" w:line="360" w:lineRule="auto"/>
        <w:ind w:firstLine="0"/>
        <w:rPr>
          <w:rFonts w:asciiTheme="majorBidi" w:hAnsiTheme="majorBidi" w:cstheme="majorBidi"/>
          <w:lang w:val="fr-FR"/>
        </w:rPr>
      </w:pPr>
    </w:p>
    <w:p w:rsidR="007D51A9" w:rsidRPr="003B7AB2" w:rsidRDefault="007D51A9" w:rsidP="007D51A9">
      <w:pPr>
        <w:pStyle w:val="Rfrence"/>
        <w:spacing w:after="0" w:line="360" w:lineRule="auto"/>
        <w:ind w:firstLine="0"/>
        <w:rPr>
          <w:rFonts w:asciiTheme="majorBidi" w:hAnsiTheme="majorBidi" w:cstheme="majorBidi"/>
          <w:lang w:val="fr-FR"/>
        </w:rPr>
      </w:pPr>
    </w:p>
    <w:p w:rsidR="003B7AB2" w:rsidRPr="003B7AB2" w:rsidRDefault="003B7AB2" w:rsidP="004801FD">
      <w:pPr>
        <w:pStyle w:val="Rfrence"/>
        <w:ind w:firstLine="0"/>
        <w:rPr>
          <w:rFonts w:asciiTheme="majorBidi" w:hAnsiTheme="majorBidi" w:cstheme="majorBidi"/>
          <w:lang w:val="fr-FR"/>
        </w:rPr>
      </w:pPr>
    </w:p>
    <w:p w:rsidR="0058104C" w:rsidRPr="003B7AB2" w:rsidRDefault="0058104C" w:rsidP="003B7AB2">
      <w:pPr>
        <w:pStyle w:val="Rfrence"/>
        <w:ind w:firstLine="0"/>
        <w:rPr>
          <w:rFonts w:asciiTheme="majorBidi" w:hAnsiTheme="majorBidi" w:cstheme="majorBidi"/>
          <w:lang w:val="fr-FR"/>
        </w:rPr>
      </w:pPr>
    </w:p>
    <w:p w:rsidR="006D310A" w:rsidRDefault="00B51C59" w:rsidP="003B7AB2">
      <w:pPr>
        <w:spacing w:line="360" w:lineRule="auto"/>
        <w:ind w:left="993" w:hanging="633"/>
        <w:jc w:val="both"/>
      </w:pPr>
    </w:p>
    <w:sectPr w:rsidR="006D310A" w:rsidSect="003848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23401"/>
    <w:multiLevelType w:val="singleLevel"/>
    <w:tmpl w:val="8B98D5F4"/>
    <w:lvl w:ilvl="0">
      <w:start w:val="1"/>
      <w:numFmt w:val="decimal"/>
      <w:lvlText w:val="[%1]. "/>
      <w:legacy w:legacy="1" w:legacySpace="0" w:legacyIndent="283"/>
      <w:lvlJc w:val="left"/>
      <w:pPr>
        <w:ind w:left="851" w:hanging="283"/>
      </w:pPr>
    </w:lvl>
  </w:abstractNum>
  <w:abstractNum w:abstractNumId="1">
    <w:nsid w:val="6F4D1B23"/>
    <w:multiLevelType w:val="hybridMultilevel"/>
    <w:tmpl w:val="9AA06518"/>
    <w:lvl w:ilvl="0" w:tplc="FCB8B4AE">
      <w:start w:val="1"/>
      <w:numFmt w:val="bullet"/>
      <w:lvlText w:val="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A73C2C"/>
    <w:rsid w:val="00066AE1"/>
    <w:rsid w:val="00076058"/>
    <w:rsid w:val="000F278B"/>
    <w:rsid w:val="001807AE"/>
    <w:rsid w:val="002D7D61"/>
    <w:rsid w:val="002F4BA8"/>
    <w:rsid w:val="00365B32"/>
    <w:rsid w:val="003848A7"/>
    <w:rsid w:val="003B3CD2"/>
    <w:rsid w:val="003B7AB2"/>
    <w:rsid w:val="004470B6"/>
    <w:rsid w:val="00465169"/>
    <w:rsid w:val="004801FD"/>
    <w:rsid w:val="0058104C"/>
    <w:rsid w:val="00737216"/>
    <w:rsid w:val="007474A5"/>
    <w:rsid w:val="00781DA4"/>
    <w:rsid w:val="007D51A9"/>
    <w:rsid w:val="00855746"/>
    <w:rsid w:val="008B5361"/>
    <w:rsid w:val="0091223A"/>
    <w:rsid w:val="009801E7"/>
    <w:rsid w:val="00A03C9F"/>
    <w:rsid w:val="00A73C2C"/>
    <w:rsid w:val="00B51C59"/>
    <w:rsid w:val="00B91445"/>
    <w:rsid w:val="00BA21C6"/>
    <w:rsid w:val="00C10DEF"/>
    <w:rsid w:val="00C7348B"/>
    <w:rsid w:val="00DA2DDC"/>
    <w:rsid w:val="00E32106"/>
    <w:rsid w:val="00E71756"/>
    <w:rsid w:val="00E953EA"/>
    <w:rsid w:val="00EB7BD4"/>
    <w:rsid w:val="00EE70E7"/>
    <w:rsid w:val="00F30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C2C"/>
    <w:pPr>
      <w:spacing w:after="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B3CD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Rfrence">
    <w:name w:val="Référence"/>
    <w:basedOn w:val="Normal"/>
    <w:rsid w:val="00365B32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  <w:spacing w:after="60"/>
      <w:ind w:left="1077" w:hanging="510"/>
      <w:jc w:val="both"/>
    </w:pPr>
    <w:rPr>
      <w:rFonts w:cs="Traditional Arabic"/>
      <w:kern w:val="24"/>
      <w:lang w:val="en-GB"/>
    </w:rPr>
  </w:style>
  <w:style w:type="paragraph" w:styleId="Liste">
    <w:name w:val="List"/>
    <w:basedOn w:val="Normal"/>
    <w:rsid w:val="007D51A9"/>
    <w:pPr>
      <w:spacing w:before="120"/>
      <w:ind w:left="284" w:hanging="284"/>
    </w:pPr>
  </w:style>
  <w:style w:type="paragraph" w:styleId="Paragraphedeliste">
    <w:name w:val="List Paragraph"/>
    <w:basedOn w:val="Normal"/>
    <w:uiPriority w:val="34"/>
    <w:qFormat/>
    <w:rsid w:val="008B5361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rsid w:val="003B3CD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113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netis</dc:creator>
  <cp:lastModifiedBy>الأشــ عماد اللحام ــهـب</cp:lastModifiedBy>
  <cp:revision>5</cp:revision>
  <cp:lastPrinted>2013-06-14T23:58:00Z</cp:lastPrinted>
  <dcterms:created xsi:type="dcterms:W3CDTF">2013-06-14T21:07:00Z</dcterms:created>
  <dcterms:modified xsi:type="dcterms:W3CDTF">2013-06-15T00:01:00Z</dcterms:modified>
</cp:coreProperties>
</file>